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5"/>
        <w:gridCol w:w="5985"/>
      </w:tblGrid>
      <w:tr w:rsidR="006359E5" w:rsidRPr="006359E5" w14:paraId="238C7CC9" w14:textId="77777777" w:rsidTr="006359E5"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BD78" w14:textId="7BC5AEDC" w:rsidR="006359E5" w:rsidRPr="006359E5" w:rsidRDefault="006359E5" w:rsidP="006359E5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SCHEDA DEL LABORATORIO</w:t>
            </w:r>
          </w:p>
        </w:tc>
      </w:tr>
      <w:tr w:rsidR="006359E5" w:rsidRPr="006359E5" w14:paraId="0873AE5B" w14:textId="77777777" w:rsidTr="006359E5">
        <w:trPr>
          <w:trHeight w:val="6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FCD7" w14:textId="3D51E99E" w:rsidR="006359E5" w:rsidRPr="006359E5" w:rsidRDefault="006359E5" w:rsidP="006359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 xml:space="preserve">Area tematica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A93D" w14:textId="77777777" w:rsid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</w:p>
          <w:p w14:paraId="6BA0874E" w14:textId="0A7C1EAE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Inclusione interculturale – educazione alla diversità</w:t>
            </w:r>
          </w:p>
        </w:tc>
      </w:tr>
      <w:tr w:rsidR="006359E5" w:rsidRPr="006359E5" w14:paraId="6685D430" w14:textId="77777777" w:rsidTr="006359E5">
        <w:trPr>
          <w:trHeight w:val="173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0392" w14:textId="20F94749" w:rsidR="006359E5" w:rsidRPr="006359E5" w:rsidRDefault="006359E5" w:rsidP="006359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Obiettivi dell’attività</w:t>
            </w:r>
          </w:p>
        </w:tc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9675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A partire dalla narrazione cinematografica il progetto intende affrontare il tema dell’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identità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, dell’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 xml:space="preserve">inclusione sociale 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e del 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contrasto ad ogni tipo di discriminazione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.</w:t>
            </w:r>
          </w:p>
          <w:p w14:paraId="4435FCF7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Sono obiettivi specifici:</w:t>
            </w:r>
          </w:p>
          <w:p w14:paraId="66367BB3" w14:textId="77777777" w:rsidR="006359E5" w:rsidRPr="006359E5" w:rsidRDefault="006359E5" w:rsidP="006359E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presentare la diversità come valore, generando interazioni positive e responsabilizzando gli studenti;</w:t>
            </w:r>
          </w:p>
          <w:p w14:paraId="5334786A" w14:textId="77777777" w:rsidR="006359E5" w:rsidRPr="006359E5" w:rsidRDefault="006359E5" w:rsidP="006359E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sviluppare negli studenti una 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coscienza critica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 ed una nuova consapevolezza che sappia riconoscere la forza comunicativa del linguaggio audiovisivo e i suoi molteplici impieghi in un mondo dominato dalle immagini come strumento di comunicazione.</w:t>
            </w:r>
          </w:p>
          <w:p w14:paraId="1EFC540D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Attraverso le attività proposte si intende inoltre promuovere negli studenti lo sviluppo di alcune competenze trasversali, fondamentali in aula e fuori dall’aula: capacità relazionali e di comunicazione, creatività e pensiero critico.</w:t>
            </w:r>
          </w:p>
          <w:p w14:paraId="51312C85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359E5" w:rsidRPr="006359E5" w14:paraId="0A645136" w14:textId="77777777" w:rsidTr="006359E5">
        <w:trPr>
          <w:trHeight w:val="239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2887" w14:textId="1E61D752" w:rsidR="006359E5" w:rsidRPr="006359E5" w:rsidRDefault="006359E5" w:rsidP="006359E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Contenuti proposti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9CE1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Il percorso laboratoriale, pensato per il gruppo classe, avrà alla base la 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decostruzione degli stereotipi culturali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 e i pregiudizi che ne derivano. </w:t>
            </w:r>
          </w:p>
          <w:p w14:paraId="26CC5BC6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Verranno realizzati percorsi personalizzati tesi al riconoscimento della propria identità e al confronto positivo e aperto nella relazione con l’altro. Percorsi si 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educazione all’audiovisivo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 che prendono avvio dalla consapevolezza che ciò che si offre al nostro sguardo è in sostanza un punto di vista, non una semplice documentazione dei fatti ma una loro particolare interpretazione.</w:t>
            </w:r>
          </w:p>
          <w:p w14:paraId="08E99453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Attraverso la visione di varie tipologie di audiovisivi (videoclip musicali, video e immagini pubblicitarie, trailer e spezzoni di film e documentari) connessi al tema dell’inclusione sociale e della valorizzazione delle differenze verranno esplorati il linguaggio cinematografico, le tecniche di produzione e le scelte comunicative riferite a tutte le fasi del processo creativo.  </w:t>
            </w:r>
          </w:p>
          <w:p w14:paraId="03EBDC05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359E5" w:rsidRPr="006359E5" w14:paraId="36912604" w14:textId="77777777" w:rsidTr="006359E5">
        <w:trPr>
          <w:trHeight w:val="113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2A3B" w14:textId="3A2261F1" w:rsidR="006359E5" w:rsidRPr="006359E5" w:rsidRDefault="006359E5" w:rsidP="006359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Metodologia didattica e strumentazione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FA51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Il progetto è orientato interamente all’apprendimento tramite modalità di formazione di carattere laboratoriale, privilegiando l’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t>attività esperienziale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. Una metodologia partecipativa, che stimoli gli studenti a ragionare insieme e a mettersi in gioco vivendo a livello esperienziale le tematiche proposte in modo da farle proprie e ricordarle anche fuori dall’aula.</w:t>
            </w:r>
          </w:p>
          <w:p w14:paraId="175BC9F3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La prima fase di presentazioni e attività di brain storming sarà volta a far emergere dagli studenti che cosa siano secondo loro gli stereotipi e quali conseguenze possano innescare sulle relazioni interpersonali, partendo appunto dalle loro esperienze personali (dirette e indirette) e dal loro sistema valoriale di riferimento.</w:t>
            </w:r>
          </w:p>
          <w:p w14:paraId="375F1E8F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La scelta degli audiovisivi da proporre sarà così calibrata sulle caratteristiche dei singoli studenti e del gruppo classe nel suo insieme. </w:t>
            </w:r>
          </w:p>
          <w:p w14:paraId="57241F07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Alle visioni seguirà la fase di analisi, sia riguardo ai contenutisti e ai messaggi veicolati che ai linguaggi e alle tecniche utilizzate. </w:t>
            </w: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lastRenderedPageBreak/>
              <w:t>Successivamente verrà chiesto loro di progettare la messa in scena di situazioni significative su questioni legate alla tematica affrontata, di recitare le scene progettate e di farne delle riprese che poi verranno successivamente montate e restituite alla classe.</w:t>
            </w:r>
          </w:p>
          <w:p w14:paraId="1FC72989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</w:p>
        </w:tc>
      </w:tr>
      <w:tr w:rsidR="006359E5" w:rsidRPr="006359E5" w14:paraId="028606E9" w14:textId="77777777" w:rsidTr="006359E5">
        <w:trPr>
          <w:trHeight w:val="93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3899" w14:textId="6214AE4E" w:rsidR="006359E5" w:rsidRPr="006359E5" w:rsidRDefault="006359E5" w:rsidP="006359E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lastRenderedPageBreak/>
              <w:t xml:space="preserve">Durata del progetto </w:t>
            </w:r>
            <w:r w:rsidRPr="006359E5">
              <w:rPr>
                <w:rFonts w:ascii="Calibri" w:eastAsia="Times New Roman" w:hAnsi="Calibri" w:cs="Calibri"/>
                <w:b/>
                <w:bCs/>
                <w:kern w:val="3"/>
                <w:lang w:eastAsia="zh-CN" w:bidi="hi-IN"/>
                <w14:ligatures w14:val="none"/>
              </w:rPr>
              <w:br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AEB" w14:textId="34DAFA1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ORE 1</w:t>
            </w:r>
            <w:r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2</w:t>
            </w:r>
          </w:p>
          <w:p w14:paraId="4E153498" w14:textId="77777777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</w:p>
          <w:p w14:paraId="1E8F824A" w14:textId="0CE4C909" w:rsidR="006359E5" w:rsidRPr="006359E5" w:rsidRDefault="006359E5" w:rsidP="006359E5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</w:pPr>
            <w:r w:rsidRPr="006359E5"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 xml:space="preserve">INCONTRI </w:t>
            </w:r>
            <w:r>
              <w:rPr>
                <w:rFonts w:ascii="Calibri" w:eastAsia="Times New Roman" w:hAnsi="Calibri" w:cs="Calibri"/>
                <w:kern w:val="3"/>
                <w:lang w:eastAsia="zh-CN" w:bidi="hi-IN"/>
                <w14:ligatures w14:val="none"/>
              </w:rPr>
              <w:t>6</w:t>
            </w:r>
          </w:p>
        </w:tc>
      </w:tr>
    </w:tbl>
    <w:p w14:paraId="5C56975C" w14:textId="77777777" w:rsidR="00FB4268" w:rsidRDefault="00FB4268"/>
    <w:p w14:paraId="18F2E6C7" w14:textId="77777777" w:rsidR="006359E5" w:rsidRPr="00931A12" w:rsidRDefault="006359E5" w:rsidP="006359E5">
      <w:pPr>
        <w:rPr>
          <w:b/>
          <w:bCs/>
        </w:rPr>
      </w:pPr>
      <w:r w:rsidRPr="00931A12">
        <w:rPr>
          <w:b/>
          <w:bCs/>
        </w:rPr>
        <w:t>ISTITUTI SCOLASTICI/CLASSI COINVOLTE NELL’ANNO SCOLASTICO 2024/25:</w:t>
      </w:r>
    </w:p>
    <w:p w14:paraId="398C2D9F" w14:textId="77777777" w:rsidR="006359E5" w:rsidRDefault="006359E5" w:rsidP="006359E5">
      <w:pPr>
        <w:pStyle w:val="Paragrafoelenco"/>
        <w:numPr>
          <w:ilvl w:val="0"/>
          <w:numId w:val="2"/>
        </w:numPr>
      </w:pPr>
      <w:r>
        <w:t>IPSIA PACINOTTI</w:t>
      </w:r>
    </w:p>
    <w:p w14:paraId="51BEF19F" w14:textId="5563135F" w:rsidR="006359E5" w:rsidRDefault="006359E5" w:rsidP="006359E5">
      <w:pPr>
        <w:pStyle w:val="Paragrafoelenco"/>
      </w:pPr>
      <w:r>
        <w:t xml:space="preserve">Classe </w:t>
      </w:r>
      <w:r>
        <w:t>4</w:t>
      </w:r>
      <w:r>
        <w:t>°MT</w:t>
      </w:r>
      <w:r>
        <w:t>E</w:t>
      </w:r>
    </w:p>
    <w:p w14:paraId="254837D5" w14:textId="77777777" w:rsidR="006359E5" w:rsidRDefault="006359E5" w:rsidP="006359E5">
      <w:pPr>
        <w:pStyle w:val="Paragrafoelenco"/>
        <w:numPr>
          <w:ilvl w:val="0"/>
          <w:numId w:val="2"/>
        </w:numPr>
      </w:pPr>
      <w:r>
        <w:t>LICEO E. MONTALE</w:t>
      </w:r>
    </w:p>
    <w:p w14:paraId="5E929C67" w14:textId="554E3FA5" w:rsidR="006359E5" w:rsidRDefault="006359E5" w:rsidP="006359E5">
      <w:pPr>
        <w:pStyle w:val="Paragrafoelenco"/>
      </w:pPr>
      <w:r>
        <w:t xml:space="preserve">Classe </w:t>
      </w:r>
      <w:r>
        <w:t>1</w:t>
      </w:r>
      <w:r>
        <w:t>° BL</w:t>
      </w:r>
    </w:p>
    <w:p w14:paraId="4ACC7161" w14:textId="0A33CA7E" w:rsidR="006359E5" w:rsidRDefault="006359E5" w:rsidP="006359E5">
      <w:pPr>
        <w:pStyle w:val="Paragrafoelenco"/>
        <w:numPr>
          <w:ilvl w:val="0"/>
          <w:numId w:val="2"/>
        </w:numPr>
      </w:pPr>
      <w:r>
        <w:t>ITI MARCONI</w:t>
      </w:r>
    </w:p>
    <w:p w14:paraId="1A5F4517" w14:textId="6208C227" w:rsidR="006359E5" w:rsidRDefault="006359E5" w:rsidP="006359E5">
      <w:pPr>
        <w:pStyle w:val="Paragrafoelenco"/>
      </w:pPr>
      <w:r>
        <w:t>Classe 1°BME</w:t>
      </w:r>
    </w:p>
    <w:p w14:paraId="6AA51D9D" w14:textId="4559B985" w:rsidR="006359E5" w:rsidRDefault="006359E5" w:rsidP="006359E5">
      <w:pPr>
        <w:pStyle w:val="Paragrafoelenco"/>
      </w:pPr>
      <w:r>
        <w:t>Classe 2°DIT</w:t>
      </w:r>
    </w:p>
    <w:p w14:paraId="09A790BE" w14:textId="06D3C418" w:rsidR="006359E5" w:rsidRDefault="006359E5" w:rsidP="006359E5">
      <w:pPr>
        <w:pStyle w:val="Paragrafoelenco"/>
      </w:pPr>
      <w:r>
        <w:t>Classe 2°BIT</w:t>
      </w:r>
    </w:p>
    <w:p w14:paraId="061AE6A8" w14:textId="77777777" w:rsidR="006359E5" w:rsidRDefault="006359E5"/>
    <w:sectPr w:rsidR="00635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5949"/>
    <w:multiLevelType w:val="hybridMultilevel"/>
    <w:tmpl w:val="C1209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7680"/>
    <w:multiLevelType w:val="multilevel"/>
    <w:tmpl w:val="A7A6F7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59262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132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A"/>
    <w:rsid w:val="003D26D7"/>
    <w:rsid w:val="006359E5"/>
    <w:rsid w:val="0064435F"/>
    <w:rsid w:val="00F97F9A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EAE"/>
  <w15:chartTrackingRefBased/>
  <w15:docId w15:val="{C10F86D4-E3F7-426F-8F1E-113C03E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2025-01-23T10:54:00Z</dcterms:created>
  <dcterms:modified xsi:type="dcterms:W3CDTF">2025-01-23T10:58:00Z</dcterms:modified>
</cp:coreProperties>
</file>